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F" w:rsidRDefault="006B1AFF" w:rsidP="006B1AFF">
      <w:pPr>
        <w:pStyle w:val="Default"/>
      </w:pPr>
    </w:p>
    <w:p w:rsidR="006B1AFF" w:rsidRPr="008E390E" w:rsidRDefault="006B1AFF" w:rsidP="006B1AFF">
      <w:pPr>
        <w:pStyle w:val="Default"/>
        <w:jc w:val="center"/>
        <w:rPr>
          <w:sz w:val="32"/>
          <w:szCs w:val="32"/>
        </w:rPr>
      </w:pPr>
      <w:proofErr w:type="spellStart"/>
      <w:r w:rsidRPr="008E390E">
        <w:rPr>
          <w:b/>
          <w:bCs/>
          <w:sz w:val="32"/>
          <w:szCs w:val="32"/>
        </w:rPr>
        <w:t>Внутришкольная</w:t>
      </w:r>
      <w:proofErr w:type="spellEnd"/>
      <w:r w:rsidRPr="008E390E">
        <w:rPr>
          <w:b/>
          <w:bCs/>
          <w:sz w:val="32"/>
          <w:szCs w:val="32"/>
        </w:rPr>
        <w:t xml:space="preserve"> система</w:t>
      </w:r>
    </w:p>
    <w:p w:rsidR="006B1AFF" w:rsidRPr="008E390E" w:rsidRDefault="006B1AFF" w:rsidP="006B1AFF">
      <w:pPr>
        <w:pStyle w:val="Default"/>
        <w:jc w:val="center"/>
        <w:rPr>
          <w:b/>
          <w:bCs/>
          <w:sz w:val="32"/>
          <w:szCs w:val="32"/>
        </w:rPr>
      </w:pPr>
      <w:r w:rsidRPr="008E390E">
        <w:rPr>
          <w:b/>
          <w:bCs/>
          <w:sz w:val="32"/>
          <w:szCs w:val="32"/>
        </w:rPr>
        <w:t>повышения квалификации как одна из составляющих профессиональной компетентности учителя, повышения качества знаний и развитие системы объективности оценивания результатов обучающихся</w:t>
      </w:r>
    </w:p>
    <w:p w:rsidR="006B1AFF" w:rsidRDefault="006B1AFF" w:rsidP="006B1AFF">
      <w:pPr>
        <w:pStyle w:val="Default"/>
        <w:jc w:val="center"/>
        <w:rPr>
          <w:b/>
          <w:bCs/>
          <w:sz w:val="28"/>
          <w:szCs w:val="28"/>
        </w:rPr>
      </w:pPr>
    </w:p>
    <w:p w:rsidR="006B1AFF" w:rsidRDefault="006B1AFF" w:rsidP="006B1AFF">
      <w:pPr>
        <w:pStyle w:val="Default"/>
        <w:jc w:val="center"/>
        <w:rPr>
          <w:sz w:val="28"/>
          <w:szCs w:val="28"/>
        </w:rPr>
      </w:pPr>
    </w:p>
    <w:p w:rsidR="006B1AFF" w:rsidRDefault="006B1AFF" w:rsidP="006B1AFF">
      <w:pPr>
        <w:pStyle w:val="Default"/>
        <w:jc w:val="center"/>
        <w:rPr>
          <w:sz w:val="28"/>
          <w:szCs w:val="28"/>
        </w:rPr>
      </w:pPr>
    </w:p>
    <w:p w:rsidR="006B1AFF" w:rsidRDefault="006B1AFF" w:rsidP="006B1AFF">
      <w:pPr>
        <w:pStyle w:val="Default"/>
        <w:jc w:val="center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В условиях перехода современной школы на новые образовательные стандарты возникает объективная потребность в повышении профессиональной компетентности педагога. Эту задачу можно решать за счет разных форм повышения квалификации учителей. Сегодня актуальной становится </w:t>
      </w: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система повышения квалификации как одна из составляющих профессиональной компетентности учителя. </w:t>
      </w:r>
    </w:p>
    <w:p w:rsidR="006B1AFF" w:rsidRDefault="006B1AFF" w:rsidP="006B1A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система повышения педагогической квалификации учителей в  МКОУ СОШ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сыкод</w:t>
      </w:r>
      <w:proofErr w:type="spellEnd"/>
      <w:r>
        <w:rPr>
          <w:sz w:val="28"/>
          <w:szCs w:val="28"/>
        </w:rPr>
        <w:t xml:space="preserve"> представляет собой пять взаимосвязанных модулей: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повышение профессиональной компетентности педагогов;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организация работы по формированию, изучению и распространению перспективного педагогического опыта;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обеспечение мотивации педагогического труда;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организация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методическая поддержка педагогов в период аттестации.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системе повышения квалификации задействованы все структурные подразделения школы: администрация, педагогические работники, руководители методических объединений, психолог.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Основная цель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повышения квалификации в школе - создание условий для профессионального роста педагогов. Основные задачи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повышения квалификации: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определение единой методической темы на каждый учебный год;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создание условий для постоянного обновления профессионально-личностных компетенций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обеспечения непрерывного профессионального развития личности педагога;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вовлечение в активную методическую работу педагогических работников.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Рассмотрим подробно направления работы по модулям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повышения квалификации.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1. Повышение профессиональной компетентности педагогов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задачи: − подготовка высококвалифицированных кадров для внедрения нового содержания образования и достижения инновационных образовательных результатов;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создание условий для организации образовательной среды, способствующей повышению профессиональной компетентности педагогов; − создание условий для постоянного обновления </w:t>
      </w:r>
      <w:proofErr w:type="spellStart"/>
      <w:r>
        <w:rPr>
          <w:sz w:val="28"/>
          <w:szCs w:val="28"/>
        </w:rPr>
        <w:t>профессиональноличностных</w:t>
      </w:r>
      <w:proofErr w:type="spellEnd"/>
      <w:r>
        <w:rPr>
          <w:sz w:val="28"/>
          <w:szCs w:val="28"/>
        </w:rPr>
        <w:t xml:space="preserve"> компетенций;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обеспечения непрерывного профессионального развития личности педагога;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обеспечение повышения квалификации педагогов через </w:t>
      </w:r>
      <w:proofErr w:type="spellStart"/>
      <w:r>
        <w:rPr>
          <w:sz w:val="28"/>
          <w:szCs w:val="28"/>
        </w:rPr>
        <w:t>очно-заочную</w:t>
      </w:r>
      <w:proofErr w:type="spellEnd"/>
      <w:r>
        <w:rPr>
          <w:sz w:val="28"/>
          <w:szCs w:val="28"/>
        </w:rPr>
        <w:t xml:space="preserve">, дистанционную курсовую подготовку (в соответствии с графиком);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повышение информационной, психологической и методической компетентности педагога.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профессиональной компетентности педагогов осуществляется в различных формах.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Повышение профессиональной компетентности педагогов с использованием внешних ресурсов: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составление информационной карты кандидатур учителей для прохождения курсов повышения квалификации;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активизация работы по повышению квалификации через участие педагогов в научно-практических конференциях, семинарах, через посещение организационно-методических мероприятий, проводимых городской методической службой;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работа по реализации коллективного проекта «Повышение квалификации педагога через участие в профессиональных конкурсах»: конкурсы классных руководителей.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Повышение профессиональной компетентности педагогов на уровне школы: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работа методических объединений (учителей предметников, начальных классов);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организация работы временных творческих групп учителей по реализации задач и проектов школы.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профессиональной компетентности педагогов осуществляется по следующим учебным блокам: «Информационная компетентность педагога», «Психологическая компетентность педагога», «Методическая компетентность педагога».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Повышение профессиональной компетентности через организацию индивидуальной работы педагогов по персональным темам самообразования: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ежегодное составление банка данных тем самообразования учителей;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рассматривание вопросов по самообразованию педагогов на заседаниях школьных методических объединений;</w:t>
      </w:r>
    </w:p>
    <w:p w:rsidR="006B1AFF" w:rsidRDefault="006B1AFF" w:rsidP="006B1AF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творческие отчеты по темам самообразования.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Повышение профессиональной компетентности молодых специалистов: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определение наставников для оказания адресной методической помощи молодым специалистам;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создание школы молодого специалиста;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проведение инструктивных совещаний с молодыми специалистами по составлению тематического и поурочного планирования, плана воспитательной работы, ведению документации, ознакомлению с требованиями по оцениванию деятельности учащихся, по изучению учебных программ и пояснительных записок к ним;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посещение уроков молодых специалистов и вновь принятых учителей с целью знакомства с их работой;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ежегодные отчеты по итогам работы.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Организация работы по формированию, изучению и распространению перспективного педагогического опыта </w:t>
      </w: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выявление и определение состояния методической, исследовательской работы в методических объединениях;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распространение передового педагогического опыта в коллективе школы;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выявление наиболее перспективного педагогического опыта и представление его образовательному сообществу на различных уровнях.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Представление педагогического опыта на уровне школы: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организация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составление </w:t>
      </w:r>
      <w:proofErr w:type="spellStart"/>
      <w:r>
        <w:rPr>
          <w:sz w:val="28"/>
          <w:szCs w:val="28"/>
        </w:rPr>
        <w:t>медиабиблиотеки</w:t>
      </w:r>
      <w:proofErr w:type="spellEnd"/>
      <w:r>
        <w:rPr>
          <w:sz w:val="28"/>
          <w:szCs w:val="28"/>
        </w:rPr>
        <w:t xml:space="preserve"> педагогического опыта;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публичные отчеты учителей-предметников (победителей различных конкурсов, учителей).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Представление педагогического опыта на уровне города: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проведение мастер-классов, семинаров, научно-практических конференций, круглых столов, открытых уроков, интерактивных экскурсий;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публикации в средствах массовой информации, сборниках научных статей;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организация общения в сети Интернет с педагогическими сообществами различных регионов.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3. Обеспечение мотивации педагогического труда </w:t>
      </w: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стимулирование совершенствования профессионального мастерства педагогов; </w:t>
      </w:r>
    </w:p>
    <w:p w:rsidR="006B1AFF" w:rsidRDefault="006B1AFF" w:rsidP="006B1AF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выявление лучших образцов современной личностно-ориентированной педагогической деятельности в школе;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способствование росту престижа педагогического труда.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Создание мотивационных условий: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направление на курсы, семинары, конференции по актуальным проблемам образования, современным образовательным технологиям педагогов, активно участвующих в инновационной деятельности и методической работе;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материальное поощрение педагогов, активно участвующих в инновационной деятельности и методической работе;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представление к награждению почетными грамотами разного уровня, правительственными и отраслевыми наградами учителей, внесших значительный личностный вклад в развитие образовательной деятельности школы, муниципальной и региональной систем образования;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рекомендации педагогам к представлению и распространению перспективного опыта работы педагогическому сообществу на различных уровнях.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Создание информационных условий: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информирование коллектива о достижениях педагогов и обучающихся на совещаниях при директоре;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размещение информации о достижениях обучающихся и педагогов на сайте (в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) школы;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организация свободного доступа к информационным ресурсам сети Интернет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Организация внеурочной деятельности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 школе условий для полноценной самореализации, личностного и профессионального развития участников образовательного процесса, удовлетворение образовательных потребностей обучающихся в различных направлениях их деятельности, создание благоприятных условий для развития их творческого потенциала и проявления творческих способностей.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5. Методическая поддержка педагогов в период аттестации </w:t>
      </w: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</w:p>
    <w:p w:rsidR="006B1AFF" w:rsidRDefault="006B1AFF" w:rsidP="006B1AFF">
      <w:pPr>
        <w:pStyle w:val="Default"/>
        <w:rPr>
          <w:b/>
          <w:bCs/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повышение эффективности процедуры аттестации педагогических работников. Методическая поддержка педагогов в школе осуществляется по следующим направлениям: </w:t>
      </w: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Информирование: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знакомство с Положением о порядке аттестации педагогических и руководящих работников государственных и муниципальных образовательных учреждений и другими нормативными документами по аттестации;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изучение форм и способов повышения квалификации; </w:t>
      </w:r>
    </w:p>
    <w:p w:rsidR="006B1AFF" w:rsidRDefault="006B1AFF" w:rsidP="006B1AF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изучение возможности представления собственного педагогического опыта.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Методическая поддержка: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повышение квалификации (курсовая подготовка, обучающие семинары, трансляция педагогического опыта и пр.); − проведение семинаров и мастер-классов, направленных на стимулирование исследовательской и проектной деятельности аттестуемых педагогов;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оформление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педагога;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проведение методических консультаций по индивидуальному запросу проходящего аттестацию педагога;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обучение самоанализу педагогической деятельности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Психологическое сопровождение: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проведение психологических тренингов и консультаций;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развитие навыков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; </w:t>
      </w:r>
    </w:p>
    <w:p w:rsidR="006B1AFF" w:rsidRDefault="006B1AFF" w:rsidP="006B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организация профилактики «синдрома эмоционального сгорания», преодоление и выход из стрессовой ситуации в период аттестации. </w:t>
      </w:r>
    </w:p>
    <w:p w:rsidR="006B1AFF" w:rsidRDefault="006B1AFF" w:rsidP="006B1AFF">
      <w:pPr>
        <w:rPr>
          <w:rFonts w:ascii="Times New Roman" w:hAnsi="Times New Roman" w:cs="Times New Roman"/>
          <w:sz w:val="28"/>
          <w:szCs w:val="28"/>
        </w:rPr>
        <w:sectPr w:rsidR="006B1AFF" w:rsidSect="006B1AF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Pr="00FB4A54">
        <w:rPr>
          <w:rFonts w:ascii="Times New Roman" w:hAnsi="Times New Roman" w:cs="Times New Roman"/>
          <w:sz w:val="28"/>
          <w:szCs w:val="28"/>
        </w:rPr>
        <w:t xml:space="preserve">В условиях современной общеобразовательной школы </w:t>
      </w:r>
      <w:proofErr w:type="spellStart"/>
      <w:r w:rsidRPr="00FB4A54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FB4A54">
        <w:rPr>
          <w:rFonts w:ascii="Times New Roman" w:hAnsi="Times New Roman" w:cs="Times New Roman"/>
          <w:sz w:val="28"/>
          <w:szCs w:val="28"/>
        </w:rPr>
        <w:t xml:space="preserve"> система повышения квалификации учителя приобретает большое значение благодаря ее достоинствам, к главным из которых могут быть отнесены: непрерывность процесса, развития профессиональной компетентности учителя; возможность учета особенностей данной школы, а также постоянное отслеживание роста учителя и связанных с ним изменений в знаниях и развитии учащихся; тщательный отбор содержания теоретических знаний; индивидуализация учебного процесса. Созданная </w:t>
      </w:r>
      <w:proofErr w:type="spellStart"/>
      <w:r w:rsidRPr="00FB4A54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FB4A54">
        <w:rPr>
          <w:rFonts w:ascii="Times New Roman" w:hAnsi="Times New Roman" w:cs="Times New Roman"/>
          <w:sz w:val="28"/>
          <w:szCs w:val="28"/>
        </w:rPr>
        <w:t xml:space="preserve"> система повышения квалификации как составляющая профессиональной компетентности учителя позволяет успешно решать задачи, поставленные перед школой на современном этапе развития нашего общества.</w:t>
      </w:r>
    </w:p>
    <w:p w:rsidR="006B1AFF" w:rsidRPr="00FB4A54" w:rsidRDefault="006B1AFF" w:rsidP="006B1AFF">
      <w:pPr>
        <w:rPr>
          <w:rFonts w:ascii="Times New Roman" w:hAnsi="Times New Roman" w:cs="Times New Roman"/>
        </w:rPr>
      </w:pPr>
    </w:p>
    <w:p w:rsidR="007B4230" w:rsidRDefault="007B4230" w:rsidP="00D14C03"/>
    <w:p w:rsidR="00D14C03" w:rsidRDefault="00531B68" w:rsidP="00D14C03">
      <w:r>
        <w:rPr>
          <w:noProof/>
          <w:lang w:eastAsia="ru-RU"/>
        </w:rPr>
        <w:pict>
          <v:rect id="_x0000_s1027" style="position:absolute;margin-left:96.3pt;margin-top:-4.8pt;width:602.25pt;height:56.25pt;z-index:251659264">
            <v:textbox>
              <w:txbxContent>
                <w:p w:rsidR="00D14C03" w:rsidRDefault="00D14C03" w:rsidP="007B4230">
                  <w:pPr>
                    <w:pStyle w:val="Default"/>
                    <w:shd w:val="clear" w:color="auto" w:fill="FBD4B4" w:themeFill="accent6" w:themeFillTint="66"/>
                    <w:rPr>
                      <w:b/>
                      <w:sz w:val="23"/>
                      <w:szCs w:val="23"/>
                    </w:rPr>
                  </w:pPr>
                  <w:r w:rsidRPr="00B71C87">
                    <w:rPr>
                      <w:b/>
                    </w:rPr>
                    <w:t xml:space="preserve">МОДЕЛЬ  </w:t>
                  </w:r>
                  <w:r w:rsidRPr="00B71C87">
                    <w:rPr>
                      <w:b/>
                      <w:sz w:val="23"/>
                      <w:szCs w:val="23"/>
                    </w:rPr>
                    <w:t>ВНУТРИШКОЛЬНОГО ПОВЫШЕНИЯ КВАЛИФИКАЦИИ ПЕДАГОГИЧЕСКИХ РАБОТНИКОВ</w:t>
                  </w:r>
                </w:p>
                <w:p w:rsidR="005B5909" w:rsidRDefault="005B5909" w:rsidP="007B4230">
                  <w:pPr>
                    <w:pStyle w:val="Default"/>
                    <w:shd w:val="clear" w:color="auto" w:fill="FBD4B4" w:themeFill="accent6" w:themeFillTint="66"/>
                    <w:rPr>
                      <w:b/>
                      <w:sz w:val="23"/>
                      <w:szCs w:val="23"/>
                    </w:rPr>
                  </w:pPr>
                </w:p>
                <w:p w:rsidR="005B5909" w:rsidRPr="00B71C87" w:rsidRDefault="005B5909" w:rsidP="007B4230">
                  <w:pPr>
                    <w:pStyle w:val="Default"/>
                    <w:shd w:val="clear" w:color="auto" w:fill="FBD4B4" w:themeFill="accent6" w:themeFillTint="6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                                                       МКОУ СОШ </w:t>
                  </w:r>
                  <w:proofErr w:type="spellStart"/>
                  <w:r>
                    <w:rPr>
                      <w:b/>
                      <w:sz w:val="23"/>
                      <w:szCs w:val="23"/>
                    </w:rPr>
                    <w:t>с.п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.П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СЫКОД</w:t>
                  </w:r>
                  <w:proofErr w:type="spellEnd"/>
                </w:p>
              </w:txbxContent>
            </v:textbox>
          </v:rect>
        </w:pict>
      </w:r>
    </w:p>
    <w:p w:rsidR="00D14C03" w:rsidRPr="00D14C03" w:rsidRDefault="00D14C03" w:rsidP="00D14C03"/>
    <w:p w:rsidR="00D14C03" w:rsidRDefault="00531B68" w:rsidP="00D14C03">
      <w:r>
        <w:rPr>
          <w:noProof/>
          <w:lang w:eastAsia="ru-RU"/>
        </w:rPr>
        <w:pict>
          <v:rect id="_x0000_s1031" style="position:absolute;margin-left:136.8pt;margin-top:14.8pt;width:533.25pt;height:26.25pt;z-index:251663360">
            <v:textbox>
              <w:txbxContent>
                <w:p w:rsidR="00B71C87" w:rsidRPr="00B71C87" w:rsidRDefault="00B71C87" w:rsidP="007B4230">
                  <w:pPr>
                    <w:shd w:val="clear" w:color="auto" w:fill="FBD4B4" w:themeFill="accent6" w:themeFillTint="66"/>
                    <w:rPr>
                      <w:b/>
                    </w:rPr>
                  </w:pPr>
                  <w:r>
                    <w:t xml:space="preserve">                                     </w:t>
                  </w:r>
                  <w:r w:rsidRPr="00B71C87">
                    <w:rPr>
                      <w:b/>
                    </w:rPr>
                    <w:t>ФОРМЫ ВНУТРИШКОЛЬНОГО ПОВЫШЕНИЯ КВАЛИФИКАЦИИ</w:t>
                  </w:r>
                </w:p>
              </w:txbxContent>
            </v:textbox>
          </v:rect>
        </w:pict>
      </w:r>
    </w:p>
    <w:p w:rsidR="00B7726D" w:rsidRDefault="00D14C03" w:rsidP="005B5909">
      <w:pPr>
        <w:shd w:val="clear" w:color="auto" w:fill="B8CCE4" w:themeFill="accent1" w:themeFillTint="66"/>
        <w:tabs>
          <w:tab w:val="left" w:pos="2550"/>
        </w:tabs>
      </w:pPr>
      <w:r>
        <w:tab/>
      </w:r>
    </w:p>
    <w:tbl>
      <w:tblPr>
        <w:tblStyle w:val="a5"/>
        <w:tblpPr w:leftFromText="180" w:rightFromText="180" w:vertAnchor="text" w:horzAnchor="margin" w:tblpX="8755" w:tblpY="210"/>
        <w:tblW w:w="0" w:type="auto"/>
        <w:tblLook w:val="04A0"/>
      </w:tblPr>
      <w:tblGrid>
        <w:gridCol w:w="498"/>
        <w:gridCol w:w="284"/>
        <w:gridCol w:w="774"/>
        <w:gridCol w:w="283"/>
        <w:gridCol w:w="774"/>
        <w:gridCol w:w="283"/>
        <w:gridCol w:w="498"/>
        <w:gridCol w:w="284"/>
        <w:gridCol w:w="498"/>
        <w:gridCol w:w="284"/>
        <w:gridCol w:w="774"/>
        <w:gridCol w:w="284"/>
        <w:gridCol w:w="498"/>
      </w:tblGrid>
      <w:tr w:rsidR="005B5909" w:rsidTr="005B5909">
        <w:trPr>
          <w:cantSplit/>
          <w:trHeight w:val="6224"/>
        </w:trPr>
        <w:tc>
          <w:tcPr>
            <w:tcW w:w="498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 xml:space="preserve">     </w:t>
            </w:r>
            <w:r w:rsidRPr="005B5909">
              <w:rPr>
                <w:shd w:val="clear" w:color="auto" w:fill="C6D9F1" w:themeFill="text2" w:themeFillTint="33"/>
              </w:rPr>
              <w:t xml:space="preserve">   Аттестация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</w:p>
        </w:tc>
        <w:tc>
          <w:tcPr>
            <w:tcW w:w="774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 xml:space="preserve">Конкурсы </w:t>
            </w:r>
            <w:proofErr w:type="gramStart"/>
            <w:r>
              <w:t>педагогического</w:t>
            </w:r>
            <w:proofErr w:type="gramEnd"/>
            <w:r>
              <w:t xml:space="preserve"> </w:t>
            </w:r>
          </w:p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>мастерства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</w:p>
        </w:tc>
        <w:tc>
          <w:tcPr>
            <w:tcW w:w="774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>Практико-ориентированные</w:t>
            </w:r>
          </w:p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 xml:space="preserve"> семинары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</w:p>
        </w:tc>
        <w:tc>
          <w:tcPr>
            <w:tcW w:w="498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>Открытые уроки, семинары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</w:p>
        </w:tc>
        <w:tc>
          <w:tcPr>
            <w:tcW w:w="498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>Наставничество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</w:p>
        </w:tc>
        <w:tc>
          <w:tcPr>
            <w:tcW w:w="774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 xml:space="preserve">Психолого-педагогическое  </w:t>
            </w:r>
          </w:p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>консультирование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</w:p>
        </w:tc>
        <w:tc>
          <w:tcPr>
            <w:tcW w:w="498" w:type="dxa"/>
            <w:textDirection w:val="btLr"/>
          </w:tcPr>
          <w:p w:rsidR="005B5909" w:rsidRDefault="005B5909" w:rsidP="005B5909">
            <w:pPr>
              <w:shd w:val="clear" w:color="auto" w:fill="B8CCE4" w:themeFill="accent1" w:themeFillTint="66"/>
              <w:tabs>
                <w:tab w:val="left" w:pos="2550"/>
              </w:tabs>
              <w:ind w:left="113" w:right="113"/>
            </w:pPr>
            <w:r>
              <w:t>Консультирование</w:t>
            </w:r>
          </w:p>
        </w:tc>
      </w:tr>
    </w:tbl>
    <w:p w:rsidR="00D14C03" w:rsidRDefault="00531B68" w:rsidP="00D14C03">
      <w:pPr>
        <w:tabs>
          <w:tab w:val="left" w:pos="2550"/>
        </w:tabs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298.8pt;margin-top:8.95pt;width:452.25pt;height:210pt;z-index:251662336;mso-position-horizontal-relative:text;mso-position-vertical-relative:text">
            <v:textbox>
              <w:txbxContent>
                <w:p w:rsidR="00986EC9" w:rsidRDefault="00986EC9" w:rsidP="007B4230">
                  <w:pPr>
                    <w:shd w:val="clear" w:color="auto" w:fill="FFC000"/>
                  </w:pPr>
                  <w:r>
                    <w:t xml:space="preserve">                             </w:t>
                  </w:r>
                </w:p>
                <w:p w:rsidR="00986EC9" w:rsidRPr="00986EC9" w:rsidRDefault="00986EC9" w:rsidP="005B5909">
                  <w:pPr>
                    <w:shd w:val="clear" w:color="auto" w:fill="FFC000"/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</w:t>
                  </w:r>
                  <w:r w:rsidRPr="00986EC9">
                    <w:rPr>
                      <w:b/>
                      <w:sz w:val="28"/>
                      <w:szCs w:val="28"/>
                    </w:rPr>
                    <w:t>ВНУТРЕННИЕ РЕСУРСЫ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1.95pt;margin-top:14.2pt;width:138.75pt;height:222pt;z-index:251660288;mso-position-horizontal-relative:text;mso-position-vertical-relative:text">
            <v:textbox>
              <w:txbxContent>
                <w:p w:rsidR="00986EC9" w:rsidRPr="00986EC9" w:rsidRDefault="00986EC9" w:rsidP="005B5909">
                  <w:pPr>
                    <w:shd w:val="clear" w:color="auto" w:fill="FFC000"/>
                    <w:rPr>
                      <w:b/>
                    </w:rPr>
                  </w:pPr>
                  <w:r w:rsidRPr="00986EC9">
                    <w:rPr>
                      <w:b/>
                    </w:rPr>
                    <w:t>ВНЕШНИЕ РЕСУРСЫ</w:t>
                  </w:r>
                </w:p>
                <w:p w:rsidR="00D14C03" w:rsidRPr="005B5909" w:rsidRDefault="00D14C03" w:rsidP="005B5909">
                  <w:pPr>
                    <w:shd w:val="clear" w:color="auto" w:fill="FFC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Профессиональная переподготовка, курсы, участие в </w:t>
                  </w:r>
                  <w:proofErr w:type="spellStart"/>
                  <w:r w:rsidRPr="005B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семинарах</w:t>
                  </w:r>
                  <w:proofErr w:type="gramStart"/>
                  <w:r w:rsidRPr="005B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,к</w:t>
                  </w:r>
                  <w:proofErr w:type="gramEnd"/>
                  <w:r w:rsidRPr="005B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онференциях</w:t>
                  </w:r>
                  <w:proofErr w:type="spellEnd"/>
                </w:p>
              </w:txbxContent>
            </v:textbox>
          </v:shape>
        </w:pict>
      </w:r>
      <w:r w:rsidR="00D14C03">
        <w:t xml:space="preserve">                                                                             </w:t>
      </w:r>
    </w:p>
    <w:p w:rsidR="00986EC9" w:rsidRPr="00D14C03" w:rsidRDefault="00D14C03" w:rsidP="00D14C03">
      <w:pPr>
        <w:tabs>
          <w:tab w:val="left" w:pos="2550"/>
        </w:tabs>
      </w:pPr>
      <w:r>
        <w:t xml:space="preserve">                                                                       </w:t>
      </w:r>
      <w:r w:rsidR="00986EC9">
        <w:t xml:space="preserve">                                                                                                </w:t>
      </w:r>
    </w:p>
    <w:p w:rsidR="00D14C03" w:rsidRPr="00D14C03" w:rsidRDefault="00531B68" w:rsidP="00D14C03">
      <w:pPr>
        <w:tabs>
          <w:tab w:val="left" w:pos="2550"/>
        </w:tabs>
      </w:pPr>
      <w:r>
        <w:rPr>
          <w:noProof/>
          <w:lang w:eastAsia="ru-RU"/>
        </w:rPr>
        <w:pict>
          <v:rect id="_x0000_s1029" style="position:absolute;margin-left:145.05pt;margin-top:12.8pt;width:144.75pt;height:124.5pt;z-index:251661312">
            <v:textbox>
              <w:txbxContent>
                <w:p w:rsidR="00986EC9" w:rsidRDefault="00986EC9" w:rsidP="005B5909">
                  <w:pPr>
                    <w:shd w:val="clear" w:color="auto" w:fill="E5DFEC" w:themeFill="accent4" w:themeFillTint="33"/>
                  </w:pPr>
                </w:p>
                <w:p w:rsidR="00B71C87" w:rsidRPr="00B71C87" w:rsidRDefault="00D14C03" w:rsidP="005B5909">
                  <w:pPr>
                    <w:shd w:val="clear" w:color="auto" w:fill="E5DFEC" w:themeFill="accent4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C87">
                    <w:rPr>
                      <w:b/>
                      <w:sz w:val="28"/>
                      <w:szCs w:val="28"/>
                    </w:rPr>
                    <w:t>Педагогические</w:t>
                  </w:r>
                </w:p>
                <w:p w:rsidR="00D14C03" w:rsidRPr="00B71C87" w:rsidRDefault="00D14C03" w:rsidP="005B5909">
                  <w:pPr>
                    <w:shd w:val="clear" w:color="auto" w:fill="E5DFEC" w:themeFill="accent4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C87">
                    <w:rPr>
                      <w:b/>
                      <w:sz w:val="28"/>
                      <w:szCs w:val="28"/>
                    </w:rPr>
                    <w:t>работники</w:t>
                  </w:r>
                </w:p>
              </w:txbxContent>
            </v:textbox>
          </v:rect>
        </w:pict>
      </w:r>
    </w:p>
    <w:sectPr w:rsidR="00D14C03" w:rsidRPr="00D14C03" w:rsidSect="006B1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C03"/>
    <w:rsid w:val="004D12F8"/>
    <w:rsid w:val="005047C3"/>
    <w:rsid w:val="00531B68"/>
    <w:rsid w:val="00542BCA"/>
    <w:rsid w:val="005B5909"/>
    <w:rsid w:val="006B1AFF"/>
    <w:rsid w:val="007B4230"/>
    <w:rsid w:val="008E390E"/>
    <w:rsid w:val="009002B9"/>
    <w:rsid w:val="00986EC9"/>
    <w:rsid w:val="00B71C87"/>
    <w:rsid w:val="00B7726D"/>
    <w:rsid w:val="00D14C03"/>
    <w:rsid w:val="00E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cp:lastPrinted>2022-11-01T11:33:00Z</cp:lastPrinted>
  <dcterms:created xsi:type="dcterms:W3CDTF">2022-11-02T14:57:00Z</dcterms:created>
  <dcterms:modified xsi:type="dcterms:W3CDTF">2022-11-02T14:57:00Z</dcterms:modified>
</cp:coreProperties>
</file>