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5" w:rsidRPr="00862375" w:rsidRDefault="00862375" w:rsidP="00862375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  <w:lang w:eastAsia="ru-RU"/>
        </w:rPr>
      </w:pPr>
      <w:r w:rsidRPr="00862375">
        <w:rPr>
          <w:rFonts w:ascii="Tahoma" w:eastAsia="Times New Roman" w:hAnsi="Tahoma" w:cs="Tahoma"/>
          <w:b/>
          <w:bCs/>
          <w:color w:val="303030"/>
          <w:kern w:val="36"/>
          <w:sz w:val="48"/>
          <w:szCs w:val="48"/>
          <w:lang w:eastAsia="ru-RU"/>
        </w:rPr>
        <w:t>Изменения в итоговом сочинении 2022-2023 для допуска к ЕГЭ</w:t>
      </w:r>
    </w:p>
    <w:p w:rsidR="00862375" w:rsidRPr="00862375" w:rsidRDefault="00862375" w:rsidP="002B2A4C">
      <w:pPr>
        <w:shd w:val="clear" w:color="auto" w:fill="FFFFFF"/>
        <w:spacing w:before="30" w:after="0" w:line="240" w:lineRule="auto"/>
        <w:textAlignment w:val="top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 xml:space="preserve">Новые изменения в итоговом сочинении 2022-2023 по решению </w:t>
      </w:r>
      <w:proofErr w:type="spellStart"/>
      <w:r w:rsidRPr="00862375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Рособрнадзора</w:t>
      </w:r>
      <w:proofErr w:type="spellEnd"/>
      <w:r w:rsidRPr="00862375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 xml:space="preserve">, </w:t>
      </w:r>
      <w:proofErr w:type="spellStart"/>
      <w:r w:rsidRPr="00862375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Минпросвещения</w:t>
      </w:r>
      <w:proofErr w:type="spellEnd"/>
      <w:r w:rsidRPr="00862375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 xml:space="preserve"> РФ и совета по вопросам проведения итогового сочинения с 2022-2023 учебного года изменены подходы к формированию комплектов тем итогового сочинения для допуска 11 классов к ЕГЭ 2023.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 основе тем, использованных в прошлые годы, сформирован закрытый банк, а перед началом учебного года на сайте ФИПИ (</w:t>
      </w:r>
      <w:proofErr w:type="spellStart"/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fipi.ru</w:t>
      </w:r>
      <w:proofErr w:type="spellEnd"/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) будут опубликованы названия его разделов и подразделов с комментариями и образец комплекта тем итогового сочинения.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Банк тем включает три крупных раздела: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color w:val="F70F68"/>
          <w:sz w:val="24"/>
          <w:szCs w:val="24"/>
          <w:lang w:eastAsia="ru-RU"/>
        </w:rPr>
        <w:t>1. </w:t>
      </w:r>
      <w:hyperlink r:id="rId5" w:history="1">
        <w:r w:rsidRPr="00862375">
          <w:rPr>
            <w:rFonts w:ascii="Tahoma" w:eastAsia="Times New Roman" w:hAnsi="Tahoma" w:cs="Tahoma"/>
            <w:b/>
            <w:bCs/>
            <w:color w:val="F70F68"/>
            <w:sz w:val="24"/>
            <w:szCs w:val="24"/>
            <w:lang w:eastAsia="ru-RU"/>
          </w:rPr>
          <w:t>Духовно-нравственные ориентиры в жизни человека</w:t>
        </w:r>
      </w:hyperlink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1.1. Внутренний мир человека и его личностные качества.</w:t>
      </w: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1.2. Отношение человека к другому человеку (окружению), нравственные идеалы и выбор между добром и злом.</w:t>
      </w: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1.3. Познание человеком самого себя.</w:t>
      </w: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1.4. Свобода человека и ее ограничения.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color w:val="F70F68"/>
          <w:sz w:val="24"/>
          <w:szCs w:val="24"/>
          <w:lang w:eastAsia="ru-RU"/>
        </w:rPr>
        <w:t>2. </w:t>
      </w:r>
      <w:hyperlink r:id="rId6" w:history="1">
        <w:r w:rsidRPr="00862375">
          <w:rPr>
            <w:rFonts w:ascii="Tahoma" w:eastAsia="Times New Roman" w:hAnsi="Tahoma" w:cs="Tahoma"/>
            <w:b/>
            <w:bCs/>
            <w:color w:val="F70F68"/>
            <w:sz w:val="24"/>
            <w:szCs w:val="24"/>
            <w:lang w:eastAsia="ru-RU"/>
          </w:rPr>
          <w:t>Семья, общество, Отечество в жизни человека</w:t>
        </w:r>
      </w:hyperlink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2.1. Семья, род; семейные ценности и традиции.</w:t>
      </w: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2.2. Человек и общество.</w:t>
      </w: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2.3. Родина, государство, гражданская позиция человека.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color w:val="F70F68"/>
          <w:sz w:val="24"/>
          <w:szCs w:val="24"/>
          <w:lang w:eastAsia="ru-RU"/>
        </w:rPr>
        <w:t>3. </w:t>
      </w:r>
      <w:hyperlink r:id="rId7" w:history="1">
        <w:r w:rsidRPr="00862375">
          <w:rPr>
            <w:rFonts w:ascii="Tahoma" w:eastAsia="Times New Roman" w:hAnsi="Tahoma" w:cs="Tahoma"/>
            <w:b/>
            <w:bCs/>
            <w:color w:val="F70F68"/>
            <w:sz w:val="24"/>
            <w:szCs w:val="24"/>
            <w:lang w:eastAsia="ru-RU"/>
          </w:rPr>
          <w:t>Природа и культура в жизни человека</w:t>
        </w:r>
      </w:hyperlink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3.1. Природа и человек.</w:t>
      </w: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3.2. Наука и человек.</w:t>
      </w: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br/>
        <w:t>3.3. Искусство и человек.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Сейчас в банке тем более 1500 позиций и в дальнейшем он будет пополняться.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В 2022/23 учебном году вместо пяти тем в каждом комплекте, предложенном выпускникам, будет шесть — по две из каждого раздела. Порядок и процедура проведения и критерии оценивания итогового сочинения останутся прежними. </w:t>
      </w:r>
      <w:proofErr w:type="spellStart"/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Рособрнадзор</w:t>
      </w:r>
      <w:proofErr w:type="spellEnd"/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совместно с </w:t>
      </w:r>
      <w:proofErr w:type="spellStart"/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Минпросвещения</w:t>
      </w:r>
      <w:proofErr w:type="spellEnd"/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РФ проведут анализ нового опыта, чтобы внести необходимые коррективы в будущем.</w:t>
      </w:r>
    </w:p>
    <w:p w:rsidR="00862375" w:rsidRPr="00862375" w:rsidRDefault="00862375" w:rsidP="008623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 w:rsidRPr="00862375">
        <w:rPr>
          <w:rFonts w:ascii="Tahoma" w:eastAsia="Times New Roman" w:hAnsi="Tahoma" w:cs="Tahoma"/>
          <w:b/>
          <w:bCs/>
          <w:color w:val="F70F68"/>
          <w:sz w:val="27"/>
          <w:szCs w:val="27"/>
          <w:lang w:eastAsia="ru-RU"/>
        </w:rPr>
        <w:t>Структура закрытого банка тем итогового сочинения</w:t>
      </w:r>
    </w:p>
    <w:p w:rsidR="00862375" w:rsidRPr="00862375" w:rsidRDefault="00862375" w:rsidP="00862375">
      <w:pPr>
        <w:shd w:val="clear" w:color="auto" w:fill="D3D3D3"/>
        <w:spacing w:after="90" w:line="210" w:lineRule="atLeast"/>
        <w:jc w:val="center"/>
        <w:rPr>
          <w:rFonts w:ascii="Arial" w:eastAsia="Times New Roman" w:hAnsi="Arial" w:cs="Arial"/>
          <w:color w:val="D3D3D3"/>
          <w:sz w:val="18"/>
          <w:szCs w:val="18"/>
          <w:lang w:eastAsia="ru-RU"/>
        </w:rPr>
      </w:pPr>
      <w:r w:rsidRPr="00862375">
        <w:rPr>
          <w:rFonts w:ascii="Arial" w:eastAsia="Times New Roman" w:hAnsi="Arial" w:cs="Arial"/>
          <w:color w:val="D3D3D3"/>
          <w:sz w:val="18"/>
          <w:szCs w:val="18"/>
          <w:lang w:eastAsia="ru-RU"/>
        </w:rPr>
        <w:t>Страница </w:t>
      </w:r>
      <w:r w:rsidRPr="00862375">
        <w:rPr>
          <w:rFonts w:ascii="Arial" w:eastAsia="Times New Roman" w:hAnsi="Arial" w:cs="Arial"/>
          <w:color w:val="D3D3D3"/>
          <w:sz w:val="18"/>
          <w:lang w:eastAsia="ru-RU"/>
        </w:rPr>
        <w:t>1</w:t>
      </w:r>
      <w:r w:rsidRPr="00862375">
        <w:rPr>
          <w:rFonts w:ascii="Arial" w:eastAsia="Times New Roman" w:hAnsi="Arial" w:cs="Arial"/>
          <w:color w:val="D3D3D3"/>
          <w:sz w:val="18"/>
          <w:szCs w:val="18"/>
          <w:lang w:eastAsia="ru-RU"/>
        </w:rPr>
        <w:t> / </w:t>
      </w:r>
      <w:r w:rsidRPr="00862375">
        <w:rPr>
          <w:rFonts w:ascii="Arial" w:eastAsia="Times New Roman" w:hAnsi="Arial" w:cs="Arial"/>
          <w:color w:val="D3D3D3"/>
          <w:sz w:val="18"/>
          <w:lang w:eastAsia="ru-RU"/>
        </w:rPr>
        <w:t>1</w:t>
      </w:r>
    </w:p>
    <w:p w:rsidR="00862375" w:rsidRPr="00862375" w:rsidRDefault="00862375" w:rsidP="00862375">
      <w:pPr>
        <w:shd w:val="clear" w:color="auto" w:fill="D3D3D3"/>
        <w:spacing w:after="90" w:line="210" w:lineRule="atLeast"/>
        <w:jc w:val="center"/>
        <w:rPr>
          <w:rFonts w:ascii="Arial" w:eastAsia="Times New Roman" w:hAnsi="Arial" w:cs="Arial"/>
          <w:color w:val="D3D3D3"/>
          <w:sz w:val="18"/>
          <w:szCs w:val="18"/>
          <w:lang w:eastAsia="ru-RU"/>
        </w:rPr>
      </w:pPr>
      <w:r w:rsidRPr="00862375">
        <w:rPr>
          <w:rFonts w:ascii="Arial" w:eastAsia="Times New Roman" w:hAnsi="Arial" w:cs="Arial"/>
          <w:color w:val="D3D3D3"/>
          <w:sz w:val="18"/>
          <w:szCs w:val="18"/>
          <w:lang w:eastAsia="ru-RU"/>
        </w:rPr>
        <w:t>Масштаб </w:t>
      </w:r>
      <w:r w:rsidRPr="00862375">
        <w:rPr>
          <w:rFonts w:ascii="Arial" w:eastAsia="Times New Roman" w:hAnsi="Arial" w:cs="Arial"/>
          <w:color w:val="D3D3D3"/>
          <w:sz w:val="18"/>
          <w:lang w:eastAsia="ru-RU"/>
        </w:rPr>
        <w:t>100%</w:t>
      </w:r>
    </w:p>
    <w:p w:rsidR="00862375" w:rsidRPr="00862375" w:rsidRDefault="00862375" w:rsidP="008623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 w:rsidRPr="00862375">
        <w:rPr>
          <w:rFonts w:ascii="Tahoma" w:eastAsia="Times New Roman" w:hAnsi="Tahoma" w:cs="Tahoma"/>
          <w:b/>
          <w:bCs/>
          <w:color w:val="F70F68"/>
          <w:sz w:val="27"/>
          <w:szCs w:val="27"/>
          <w:lang w:eastAsia="ru-RU"/>
        </w:rPr>
        <w:lastRenderedPageBreak/>
        <w:t>Комментарии к разделам закрытого банка тем итогового сочинения</w:t>
      </w:r>
    </w:p>
    <w:p w:rsidR="00862375" w:rsidRPr="00862375" w:rsidRDefault="00862375" w:rsidP="00862375">
      <w:pPr>
        <w:shd w:val="clear" w:color="auto" w:fill="D3D3D3"/>
        <w:spacing w:after="90" w:line="210" w:lineRule="atLeast"/>
        <w:jc w:val="center"/>
        <w:rPr>
          <w:rFonts w:ascii="Arial" w:eastAsia="Times New Roman" w:hAnsi="Arial" w:cs="Arial"/>
          <w:color w:val="D3D3D3"/>
          <w:sz w:val="18"/>
          <w:szCs w:val="18"/>
          <w:lang w:eastAsia="ru-RU"/>
        </w:rPr>
      </w:pPr>
      <w:r w:rsidRPr="00862375">
        <w:rPr>
          <w:rFonts w:ascii="Arial" w:eastAsia="Times New Roman" w:hAnsi="Arial" w:cs="Arial"/>
          <w:color w:val="D3D3D3"/>
          <w:sz w:val="18"/>
          <w:szCs w:val="18"/>
          <w:lang w:eastAsia="ru-RU"/>
        </w:rPr>
        <w:t>Страница </w:t>
      </w:r>
      <w:r w:rsidRPr="00862375">
        <w:rPr>
          <w:rFonts w:ascii="Arial" w:eastAsia="Times New Roman" w:hAnsi="Arial" w:cs="Arial"/>
          <w:color w:val="D3D3D3"/>
          <w:sz w:val="18"/>
          <w:lang w:eastAsia="ru-RU"/>
        </w:rPr>
        <w:t>1</w:t>
      </w:r>
      <w:r w:rsidRPr="00862375">
        <w:rPr>
          <w:rFonts w:ascii="Arial" w:eastAsia="Times New Roman" w:hAnsi="Arial" w:cs="Arial"/>
          <w:color w:val="D3D3D3"/>
          <w:sz w:val="18"/>
          <w:szCs w:val="18"/>
          <w:lang w:eastAsia="ru-RU"/>
        </w:rPr>
        <w:t> / </w:t>
      </w:r>
      <w:r w:rsidRPr="00862375">
        <w:rPr>
          <w:rFonts w:ascii="Arial" w:eastAsia="Times New Roman" w:hAnsi="Arial" w:cs="Arial"/>
          <w:color w:val="D3D3D3"/>
          <w:sz w:val="18"/>
          <w:lang w:eastAsia="ru-RU"/>
        </w:rPr>
        <w:t>1</w:t>
      </w:r>
    </w:p>
    <w:p w:rsidR="00862375" w:rsidRPr="00862375" w:rsidRDefault="00862375" w:rsidP="00862375">
      <w:pPr>
        <w:shd w:val="clear" w:color="auto" w:fill="D3D3D3"/>
        <w:spacing w:after="90" w:line="210" w:lineRule="atLeast"/>
        <w:jc w:val="center"/>
        <w:rPr>
          <w:rFonts w:ascii="Arial" w:eastAsia="Times New Roman" w:hAnsi="Arial" w:cs="Arial"/>
          <w:color w:val="D3D3D3"/>
          <w:sz w:val="18"/>
          <w:szCs w:val="18"/>
          <w:lang w:eastAsia="ru-RU"/>
        </w:rPr>
      </w:pPr>
      <w:r w:rsidRPr="00862375">
        <w:rPr>
          <w:rFonts w:ascii="Arial" w:eastAsia="Times New Roman" w:hAnsi="Arial" w:cs="Arial"/>
          <w:color w:val="D3D3D3"/>
          <w:sz w:val="18"/>
          <w:szCs w:val="18"/>
          <w:lang w:eastAsia="ru-RU"/>
        </w:rPr>
        <w:t>Масштаб </w:t>
      </w:r>
      <w:r w:rsidRPr="00862375">
        <w:rPr>
          <w:rFonts w:ascii="Arial" w:eastAsia="Times New Roman" w:hAnsi="Arial" w:cs="Arial"/>
          <w:color w:val="D3D3D3"/>
          <w:sz w:val="18"/>
          <w:lang w:eastAsia="ru-RU"/>
        </w:rPr>
        <w:t>100%</w:t>
      </w:r>
    </w:p>
    <w:p w:rsidR="00862375" w:rsidRPr="00862375" w:rsidRDefault="00862375" w:rsidP="008623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303030"/>
          <w:sz w:val="27"/>
          <w:szCs w:val="27"/>
          <w:lang w:eastAsia="ru-RU"/>
        </w:rPr>
      </w:pPr>
      <w:r w:rsidRPr="00862375">
        <w:rPr>
          <w:rFonts w:ascii="Tahoma" w:eastAsia="Times New Roman" w:hAnsi="Tahoma" w:cs="Tahoma"/>
          <w:b/>
          <w:bCs/>
          <w:color w:val="F70F68"/>
          <w:sz w:val="27"/>
          <w:szCs w:val="27"/>
          <w:lang w:eastAsia="ru-RU"/>
        </w:rPr>
        <w:t>Образец реальных тем итогового сочинения 2022-2023 года</w:t>
      </w:r>
    </w:p>
    <w:p w:rsidR="00862375" w:rsidRPr="00862375" w:rsidRDefault="00862375" w:rsidP="00862375">
      <w:pPr>
        <w:shd w:val="clear" w:color="auto" w:fill="D3D3D3"/>
        <w:spacing w:after="90" w:line="210" w:lineRule="atLeast"/>
        <w:jc w:val="center"/>
        <w:rPr>
          <w:rFonts w:ascii="Arial" w:eastAsia="Times New Roman" w:hAnsi="Arial" w:cs="Arial"/>
          <w:color w:val="D3D3D3"/>
          <w:sz w:val="18"/>
          <w:szCs w:val="18"/>
          <w:lang w:eastAsia="ru-RU"/>
        </w:rPr>
      </w:pPr>
      <w:r w:rsidRPr="00862375">
        <w:rPr>
          <w:rFonts w:ascii="Arial" w:eastAsia="Times New Roman" w:hAnsi="Arial" w:cs="Arial"/>
          <w:color w:val="D3D3D3"/>
          <w:sz w:val="18"/>
          <w:szCs w:val="18"/>
          <w:lang w:eastAsia="ru-RU"/>
        </w:rPr>
        <w:t>Страница </w:t>
      </w:r>
      <w:r w:rsidRPr="00862375">
        <w:rPr>
          <w:rFonts w:ascii="Arial" w:eastAsia="Times New Roman" w:hAnsi="Arial" w:cs="Arial"/>
          <w:color w:val="D3D3D3"/>
          <w:sz w:val="18"/>
          <w:lang w:eastAsia="ru-RU"/>
        </w:rPr>
        <w:t>1</w:t>
      </w:r>
      <w:r w:rsidRPr="00862375">
        <w:rPr>
          <w:rFonts w:ascii="Arial" w:eastAsia="Times New Roman" w:hAnsi="Arial" w:cs="Arial"/>
          <w:color w:val="D3D3D3"/>
          <w:sz w:val="18"/>
          <w:szCs w:val="18"/>
          <w:lang w:eastAsia="ru-RU"/>
        </w:rPr>
        <w:t> / </w:t>
      </w:r>
      <w:r w:rsidRPr="00862375">
        <w:rPr>
          <w:rFonts w:ascii="Arial" w:eastAsia="Times New Roman" w:hAnsi="Arial" w:cs="Arial"/>
          <w:color w:val="D3D3D3"/>
          <w:sz w:val="18"/>
          <w:lang w:eastAsia="ru-RU"/>
        </w:rPr>
        <w:t>1</w:t>
      </w:r>
    </w:p>
    <w:p w:rsidR="00862375" w:rsidRPr="00862375" w:rsidRDefault="00862375" w:rsidP="00862375">
      <w:pPr>
        <w:shd w:val="clear" w:color="auto" w:fill="D3D3D3"/>
        <w:spacing w:after="90" w:line="210" w:lineRule="atLeast"/>
        <w:jc w:val="center"/>
        <w:rPr>
          <w:rFonts w:ascii="Arial" w:eastAsia="Times New Roman" w:hAnsi="Arial" w:cs="Arial"/>
          <w:color w:val="D3D3D3"/>
          <w:sz w:val="18"/>
          <w:szCs w:val="18"/>
          <w:lang w:eastAsia="ru-RU"/>
        </w:rPr>
      </w:pPr>
      <w:r w:rsidRPr="00862375">
        <w:rPr>
          <w:rFonts w:ascii="Arial" w:eastAsia="Times New Roman" w:hAnsi="Arial" w:cs="Arial"/>
          <w:color w:val="D3D3D3"/>
          <w:sz w:val="18"/>
          <w:szCs w:val="18"/>
          <w:lang w:eastAsia="ru-RU"/>
        </w:rPr>
        <w:t>Масштаб </w:t>
      </w:r>
      <w:r w:rsidRPr="00862375">
        <w:rPr>
          <w:rFonts w:ascii="Arial" w:eastAsia="Times New Roman" w:hAnsi="Arial" w:cs="Arial"/>
          <w:color w:val="D3D3D3"/>
          <w:sz w:val="18"/>
          <w:lang w:eastAsia="ru-RU"/>
        </w:rPr>
        <w:t>100%</w:t>
      </w:r>
    </w:p>
    <w:p w:rsidR="00862375" w:rsidRPr="00862375" w:rsidRDefault="00862375" w:rsidP="00862375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i/>
          <w:iCs/>
          <w:color w:val="777777"/>
          <w:sz w:val="24"/>
          <w:szCs w:val="24"/>
          <w:lang w:eastAsia="ru-RU"/>
        </w:rPr>
        <w:t xml:space="preserve">1223. Как, </w:t>
      </w:r>
      <w:proofErr w:type="spellStart"/>
      <w:r w:rsidRPr="00862375">
        <w:rPr>
          <w:rFonts w:ascii="Tahoma" w:eastAsia="Times New Roman" w:hAnsi="Tahoma" w:cs="Tahoma"/>
          <w:b/>
          <w:bCs/>
          <w:i/>
          <w:iCs/>
          <w:color w:val="777777"/>
          <w:sz w:val="24"/>
          <w:szCs w:val="24"/>
          <w:lang w:eastAsia="ru-RU"/>
        </w:rPr>
        <w:t>по-Вашему</w:t>
      </w:r>
      <w:proofErr w:type="spellEnd"/>
      <w:r w:rsidRPr="00862375">
        <w:rPr>
          <w:rFonts w:ascii="Tahoma" w:eastAsia="Times New Roman" w:hAnsi="Tahoma" w:cs="Tahoma"/>
          <w:b/>
          <w:bCs/>
          <w:i/>
          <w:iCs/>
          <w:color w:val="777777"/>
          <w:sz w:val="24"/>
          <w:szCs w:val="24"/>
          <w:lang w:eastAsia="ru-RU"/>
        </w:rPr>
        <w:t>, связаны понятия чести и совести?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i/>
          <w:iCs/>
          <w:color w:val="777777"/>
          <w:sz w:val="24"/>
          <w:szCs w:val="24"/>
          <w:lang w:eastAsia="ru-RU"/>
        </w:rPr>
        <w:t>1434. Что Вы вкладываете в понятие «счастье»?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i/>
          <w:iCs/>
          <w:color w:val="777777"/>
          <w:sz w:val="24"/>
          <w:szCs w:val="24"/>
          <w:lang w:eastAsia="ru-RU"/>
        </w:rPr>
        <w:t>2345. Семейные ценности и их место в жизни человека.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i/>
          <w:iCs/>
          <w:color w:val="777777"/>
          <w:sz w:val="24"/>
          <w:szCs w:val="24"/>
          <w:lang w:eastAsia="ru-RU"/>
        </w:rPr>
        <w:t>2456. В чём может проявляться любовь к Отечеству?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i/>
          <w:iCs/>
          <w:color w:val="777777"/>
          <w:sz w:val="24"/>
          <w:szCs w:val="24"/>
          <w:lang w:eastAsia="ru-RU"/>
        </w:rPr>
        <w:t>3367.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862375" w:rsidRPr="00862375" w:rsidRDefault="00862375" w:rsidP="00862375">
      <w:pPr>
        <w:shd w:val="clear" w:color="auto" w:fill="FFFFFF"/>
        <w:spacing w:before="100" w:beforeAutospacing="1" w:line="240" w:lineRule="auto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b/>
          <w:bCs/>
          <w:i/>
          <w:iCs/>
          <w:color w:val="777777"/>
          <w:sz w:val="24"/>
          <w:szCs w:val="24"/>
          <w:lang w:eastAsia="ru-RU"/>
        </w:rPr>
        <w:t>3167. Чему человек может научиться у природы?</w:t>
      </w:r>
    </w:p>
    <w:p w:rsidR="00862375" w:rsidRPr="00862375" w:rsidRDefault="00862375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Еще раз обращаем ваше внимание на то, что в 2022/23 учебном году комплекты тем итогового сочинения будут собираться ТОЛЬКО из тех тем, которые использовались в прошлые годы. В каждый комплект тем итогового сочинения будут включены по две темы из каждого раздела банка:</w:t>
      </w:r>
    </w:p>
    <w:p w:rsidR="00862375" w:rsidRPr="00862375" w:rsidRDefault="001A180F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1A180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▶" style="width:24pt;height:24pt"/>
        </w:pict>
      </w:r>
      <w:r w:rsidR="00862375"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Темы 1, 2 «Духовно-нравственные ориентиры в жизни человека».</w:t>
      </w:r>
    </w:p>
    <w:p w:rsidR="00862375" w:rsidRPr="00862375" w:rsidRDefault="001A180F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1A180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pict>
          <v:shape id="_x0000_i1026" type="#_x0000_t75" alt="▶" style="width:24pt;height:24pt"/>
        </w:pict>
      </w:r>
      <w:r w:rsidR="00862375"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Темы 3, 4 «Семья, общество, Отечество в жизни человека».</w:t>
      </w:r>
    </w:p>
    <w:p w:rsidR="004F698E" w:rsidRPr="00862375" w:rsidRDefault="001A180F" w:rsidP="00862375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1A180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pict>
          <v:shape id="_x0000_i1027" type="#_x0000_t75" alt="▶" style="width:24pt;height:24pt"/>
        </w:pict>
      </w:r>
      <w:r w:rsidR="00862375" w:rsidRPr="00862375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Темы 5, 6 «Природа и культура в жизни человека».</w:t>
      </w:r>
    </w:p>
    <w:sectPr w:rsidR="004F698E" w:rsidRPr="00862375" w:rsidSect="004F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2766"/>
    <w:multiLevelType w:val="multilevel"/>
    <w:tmpl w:val="63EC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75"/>
    <w:rsid w:val="0013648F"/>
    <w:rsid w:val="001A180F"/>
    <w:rsid w:val="002B2A4C"/>
    <w:rsid w:val="004F698E"/>
    <w:rsid w:val="00862375"/>
    <w:rsid w:val="0094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8E"/>
  </w:style>
  <w:style w:type="paragraph" w:styleId="1">
    <w:name w:val="heading 1"/>
    <w:basedOn w:val="a"/>
    <w:link w:val="10"/>
    <w:uiPriority w:val="9"/>
    <w:qFormat/>
    <w:rsid w:val="00862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2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862375"/>
  </w:style>
  <w:style w:type="character" w:styleId="a3">
    <w:name w:val="Hyperlink"/>
    <w:basedOn w:val="a0"/>
    <w:uiPriority w:val="99"/>
    <w:semiHidden/>
    <w:unhideWhenUsed/>
    <w:rsid w:val="008623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375"/>
    <w:rPr>
      <w:b/>
      <w:bCs/>
    </w:rPr>
  </w:style>
  <w:style w:type="character" w:customStyle="1" w:styleId="pdfemb-page-num">
    <w:name w:val="pdfemb-page-num"/>
    <w:basedOn w:val="a0"/>
    <w:rsid w:val="00862375"/>
  </w:style>
  <w:style w:type="character" w:customStyle="1" w:styleId="pdfemb-page-count">
    <w:name w:val="pdfemb-page-count"/>
    <w:basedOn w:val="a0"/>
    <w:rsid w:val="00862375"/>
  </w:style>
  <w:style w:type="character" w:customStyle="1" w:styleId="pdfemb-zoom">
    <w:name w:val="pdfemb-zoom"/>
    <w:basedOn w:val="a0"/>
    <w:rsid w:val="00862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2498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2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470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7929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9109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4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972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163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65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1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863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828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94344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24" w:space="15" w:color="35353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9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3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3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5028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528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2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8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1569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39301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366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3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5483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1141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441104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24" w:space="15" w:color="35353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0ballnik.com/%d0%bf%d1%80%d0%b8%d1%80%d0%be%d0%b4%d0%b0-%d0%b8-%d0%ba%d1%83%d0%bb%d1%8c%d1%82%d1%83%d1%80%d0%b0-%d0%b2-%d0%b6%d0%b8%d0%b7%d0%bd%d0%b8-%d1%87%d0%b5%d0%bb%d0%be%d0%b2%d0%b5%d0%ba%d0%b0-%d0%b8%d1%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ballnik.com/%d1%81%d0%b5%d0%bc%d1%8c%d1%8f-%d0%be%d0%b1%d1%89%d0%b5%d1%81%d1%82%d0%b2%d0%be-%d0%be%d1%82%d0%b5%d1%87%d0%b5%d1%81%d1%82%d0%b2%d0%be-%d0%b2-%d0%b6%d0%b8%d0%b7%d0%bd%d0%b8-%d1%87%d0%b5%d0%bb%d0%be/" TargetMode="External"/><Relationship Id="rId5" Type="http://schemas.openxmlformats.org/officeDocument/2006/relationships/hyperlink" Target="https://100ballnik.com/%d0%b4%d1%83%d1%85%d0%be%d0%b2%d0%bd%d0%be-%d0%bd%d1%80%d0%b0%d0%b2%d1%81%d1%82%d0%b2%d0%b5%d0%bd%d0%bd%d1%8b%d0%b5-%d0%be%d1%80%d0%b8%d0%b5%d0%bd%d1%82%d0%b8%d1%80%d1%8b-%d0%b2-%d0%b6%d0%b8%d0%b7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2022-11-18T07:09:00Z</dcterms:created>
  <dcterms:modified xsi:type="dcterms:W3CDTF">2022-11-18T07:09:00Z</dcterms:modified>
</cp:coreProperties>
</file>